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2AB" w:rsidRDefault="0061376D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1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F42AB" w:rsidRDefault="00DF42A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F42AB" w:rsidRDefault="00DF42A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F42AB" w:rsidRDefault="0061376D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</w:t>
      </w:r>
    </w:p>
    <w:p w:rsidR="00DF42AB" w:rsidRDefault="0061376D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F42AB" w:rsidRDefault="005825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DF42AB" w:rsidRDefault="006137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F42AB" w:rsidRDefault="0061376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F42AB" w:rsidRDefault="006137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2F46C1" w:rsidRDefault="006137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бюджете города Нефтеюганска на 2025 год</w:t>
      </w:r>
    </w:p>
    <w:p w:rsidR="00DF42AB" w:rsidRDefault="0061376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плановый период 2026 и 2027 годов</w:t>
      </w:r>
      <w:r w:rsidR="002F4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F42AB" w:rsidRDefault="00DF42A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F42AB" w:rsidRDefault="0061376D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>25 ноября 2025 года</w:t>
      </w:r>
    </w:p>
    <w:p w:rsidR="00DF42AB" w:rsidRDefault="00DF4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20.03.2025 №33-ФЗ «Об общих принципах организации местного самоуправления в единой системе публичной власти», Положением о бюджетном устройстве и бюджетном процессе в городе Нефтеюганске, утверждённым решением Думы города Нефтеюганска                от 25.09.2013 №633-V, руководствуясь Уставом города Нефтеюганска, Дума города решила:</w:t>
      </w:r>
    </w:p>
    <w:p w:rsidR="00154EA0" w:rsidRDefault="00154EA0" w:rsidP="00154E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 Внести в решение Думы города Нефтеюганска от 23.12.2024 №700-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 w:eastAsia="ru-RU"/>
        </w:rPr>
        <w:t>VII</w:t>
      </w:r>
      <w:r w:rsidR="005825F8"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«О бюджете города Нефтеюганска на 2025 год и плановый период 2026 и                    2027 годов» (в редакции от 29.10.2025 №859-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1.1. Пункт 1 изложить в следующей редакции: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«1.Утвердить основные характеристики бюджета города Нефтеюганска (далее – бюджет города) на 2025 год: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1)общий объём доходов бюджета города в сумме 14 829 563 904 рубля                11 копеек;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2)общий объём расходов бюджета города в сумме 16 739 326 052 рубля               11 копеек;            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3)дефицит бюджета города в сумме 1 909 762 148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0 рублей.».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Пункт 2 изложить в следующей редакции: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«2.Утвердить основные характеристики бюджета города на плановый период 2026 и 2027 годов: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1)общий объём доходов бюджета города на 2026 год в сумме                         12 538 848 200 рублей и на 2027 год 12 471 847 600 рублей;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lastRenderedPageBreak/>
        <w:t>2)общий объём расходов бюджета города на 2026 год в сумме                              13 761 856 629 рублей и на 2027 год 13 007 942 389 рублей,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условно утвержденные расходы на 2026 год в сумме 180 000 000 рублей и на 2027 год          в сумме 340 000 000 рублей;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3)дефицит бюджета города на 2026 год в сумме 1 223 008 429 рублей, на       2027 год 536 094 789 рублей;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 внутреннего долга на 1 января 2027 года 0 рублей, на 1 января 2028 года 255 519 883 рубля, в том числе верхний предел долга по муниципальным гарантиям города на 2026 год в объёме 0 рублей, на 2027 год 0 рублей;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5)объем расходов на обслуживание муниципального внутреннего долга на 2026 год 0 рублей, на 2027 год 20 000 000 рублей.».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1.3.Пункт 10 изложить в новой редакции: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«10. Утвердить в бюджете общий объём межбюджетных трансфертов, получаемых из других бюджетов: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1)на 2025 год 8 412 132 881 рубль 11 копеек;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2)на 2026 год 6 503 658 200 рублей;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3)на 2027 год 6 272 619 900 рублей.».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1.4. Пункт 11 изложить в новой редакции: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«11. По резервному фонду предусмотрены расходы в соответствии со     статьей 81 Бюджетного кодекса Российской Федерации:</w:t>
      </w:r>
    </w:p>
    <w:p w:rsidR="00154EA0" w:rsidRDefault="00154EA0" w:rsidP="00154EA0">
      <w:pPr>
        <w:tabs>
          <w:tab w:val="left" w:pos="602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1)на 2025 год в сумме 397 177 849 рублей;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ab/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2)на 2026 год в сумме 13 795 000 рублей;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3)на 2027 год в сумме 5 000 000 рублей.».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1.5.Пункт 12 изложить в следующей редакции: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23 882 988 рублей, на 2026 год 173 571 735 рублей, на 2027 год           169 520 735 рублей на: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23 882 988 рублей, на 2026 год 20 000 000 рублей, на 2027 год 0 рублей;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0 рублей, на 2026 год 12 000 000 рублей, на 2027 год 12 000 000 рублей;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обеспечение расходных обязательств, возникающих после ввода                в эксплуатацию новых объектов муниципальной собственности в 2025 году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lang w:eastAsia="ru-RU"/>
        </w:rPr>
        <w:lastRenderedPageBreak/>
        <w:t>в сумме 0 рублей, в 2026 году в сумме 141 571 735 рублей, в 2027 году         157 520 735 рублей.».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1.6. Пункт 13 изложить в следующей редакции: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«13.Утвердить объем бюджетных ассигнований дорожного фонда муниципального образования город Нефтеюганск:</w:t>
      </w:r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 2025 год в сумме 839 683 095 рублей;  </w:t>
      </w:r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 2026 год в сумме 688 776 346 рублей; </w:t>
      </w:r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3)на 2027 год в сумме 501 721 841 рубль.</w:t>
      </w:r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Установить, что в соответствии с под</w:t>
      </w:r>
      <w:hyperlink r:id="rId8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>пунктом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</w:t>
      </w:r>
      <w:r w:rsidR="002F46C1">
        <w:rPr>
          <w:rFonts w:ascii="Times New Roman" w:hAnsi="Times New Roman" w:cs="Times New Roman"/>
          <w:sz w:val="28"/>
          <w:szCs w:val="28"/>
          <w:highlight w:val="white"/>
        </w:rPr>
        <w:t>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дорожный фонд города Нефтеюганска подлежат зачислению иные доходы бюджета:</w:t>
      </w:r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2025 году в сумме 477 235 441 рубль;</w:t>
      </w:r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2026 году в сумме 508 066 256 рублей;</w:t>
      </w:r>
      <w:bookmarkStart w:id="0" w:name="_GoBack"/>
      <w:bookmarkEnd w:id="0"/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в 2027 году в сумме 324 072 571 рубль.».</w:t>
      </w:r>
    </w:p>
    <w:p w:rsidR="00154EA0" w:rsidRDefault="00154EA0" w:rsidP="00154E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1.7.Приложение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1.8.Приложение 3 «Источники финансирования дефицита бюджета города Нефтеюганска на 2025 год» изложить в новой редакции согласно приложению 2 к настоящему решению.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 xml:space="preserve">1.9.Приложение 4 «Источники финансирования дефицита бюджета города Нефтеюганска на 2026 и 2027 годы» изложить в новой редакции согласно приложению 3 к настоящему решению. 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1.10.Приложение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2025 год» изложить в новой редакции согласно приложению 4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1.11.Приложение 6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5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1.12.Приложение 7 «Распределение бюджетных ассигнований по разделам, подразделам классификации расходов бюджета города Нефтеюганск на 2025 год» изложить в новой редакции согласно приложению 6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1.13.Прил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7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1.14.Приложение 9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изложить в новой редакции согласно приложению 8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1.15.Приложение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2026 и 2027 годов» изложить в новой редакции согласно приложению 9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1.16.Приложение 11 «Ведомственная структура расходов бюджета города Нефтеюганск на 2025 год» изложить в новой редакции согласно приложению 10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  <w:t>1.17.Приложение 12 «Ведомственная структура расходов бюджета города Нефтеюганск на плановый период 2026 и 2027 годов» изложить в новой редакции согласно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11 к настоящему решению.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154EA0" w:rsidRDefault="00154EA0" w:rsidP="00154E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F42AB" w:rsidRDefault="00DF4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2AB" w:rsidRDefault="00DF42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2AB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DF42AB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F42AB" w:rsidRDefault="00DF4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4EA0" w:rsidRDefault="00154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2AB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 Ю.В.Чекунов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 А.А.Никитин</w:t>
      </w:r>
    </w:p>
    <w:p w:rsidR="00DF42AB" w:rsidRDefault="00DF42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76D" w:rsidRDefault="0061376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42AB" w:rsidRDefault="00154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 ноября</w:t>
      </w:r>
      <w:r w:rsidR="006137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 </w:t>
      </w:r>
    </w:p>
    <w:p w:rsidR="00DF42AB" w:rsidRPr="005825F8" w:rsidRDefault="006137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825F8">
        <w:rPr>
          <w:rFonts w:ascii="Times New Roman" w:eastAsia="Times New Roman" w:hAnsi="Times New Roman" w:cs="Times New Roman"/>
          <w:sz w:val="28"/>
          <w:szCs w:val="28"/>
          <w:lang w:eastAsia="ru-RU"/>
        </w:rPr>
        <w:t>873-</w:t>
      </w:r>
      <w:r w:rsidR="005825F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</w:p>
    <w:sectPr w:rsidR="00DF42AB" w:rsidRPr="005825F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2AB" w:rsidRDefault="0061376D">
      <w:pPr>
        <w:spacing w:after="0" w:line="240" w:lineRule="auto"/>
      </w:pPr>
      <w:r>
        <w:separator/>
      </w:r>
    </w:p>
  </w:endnote>
  <w:endnote w:type="continuationSeparator" w:id="0">
    <w:p w:rsidR="00DF42AB" w:rsidRDefault="006137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2AB" w:rsidRDefault="0061376D">
      <w:pPr>
        <w:spacing w:after="0" w:line="240" w:lineRule="auto"/>
      </w:pPr>
      <w:r>
        <w:separator/>
      </w:r>
    </w:p>
  </w:footnote>
  <w:footnote w:type="continuationSeparator" w:id="0">
    <w:p w:rsidR="00DF42AB" w:rsidRDefault="006137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DF42AB" w:rsidRDefault="0061376D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46C1">
          <w:rPr>
            <w:noProof/>
          </w:rPr>
          <w:t>3</w:t>
        </w:r>
        <w:r>
          <w:fldChar w:fldCharType="end"/>
        </w:r>
      </w:p>
    </w:sdtContent>
  </w:sdt>
  <w:p w:rsidR="00DF42AB" w:rsidRDefault="00DF42AB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AB"/>
    <w:rsid w:val="00154EA0"/>
    <w:rsid w:val="002F46C1"/>
    <w:rsid w:val="005825F8"/>
    <w:rsid w:val="0061376D"/>
    <w:rsid w:val="00DF4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88D4"/>
  <w15:docId w15:val="{059B5622-CC02-495C-B151-DCFE6C215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link w:val="ab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b">
    <w:name w:val="Название объекта Знак"/>
    <w:basedOn w:val="a0"/>
    <w:link w:val="aa"/>
    <w:uiPriority w:val="35"/>
    <w:rPr>
      <w:b/>
      <w:bCs/>
      <w:color w:val="4F81BD" w:themeColor="accent1"/>
      <w:sz w:val="18"/>
      <w:szCs w:val="18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af5">
    <w:name w:val="Всегда"/>
    <w:basedOn w:val="a"/>
    <w:uiPriority w:val="99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customStyle="1" w:styleId="BodyText21">
    <w:name w:val="Body Text 21"/>
    <w:basedOn w:val="a"/>
    <w:uiPriority w:val="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Pr>
      <w:rFonts w:ascii="Tahoma" w:hAnsi="Tahoma" w:cs="Tahoma"/>
      <w:sz w:val="16"/>
      <w:szCs w:val="16"/>
    </w:rPr>
  </w:style>
  <w:style w:type="character" w:styleId="afd">
    <w:name w:val="Hyperlink"/>
    <w:basedOn w:val="a0"/>
    <w:uiPriority w:val="99"/>
    <w:semiHidden/>
    <w:unhideWhenUsed/>
    <w:rPr>
      <w:color w:val="0000FF" w:themeColor="hyperlink"/>
      <w:u w:val="single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0">
    <w:name w:val="Основной текст 2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0">
    <w:name w:val="Основной текст 22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docdata">
    <w:name w:val="docdata"/>
    <w:basedOn w:val="a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 (веб)1"/>
    <w:basedOn w:val="a"/>
    <w:uiPriority w:val="99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4A224-2A48-4DBA-8094-38256C660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1292</Words>
  <Characters>7367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Инна Георгиевна Индина</cp:lastModifiedBy>
  <cp:revision>608</cp:revision>
  <dcterms:created xsi:type="dcterms:W3CDTF">2019-01-30T05:23:00Z</dcterms:created>
  <dcterms:modified xsi:type="dcterms:W3CDTF">2025-11-25T08:41:00Z</dcterms:modified>
</cp:coreProperties>
</file>